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6A4CDFC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F80C2F">
        <w:rPr>
          <w:rFonts w:ascii="Segoe UI" w:hAnsi="Segoe UI" w:cs="Segoe UI"/>
        </w:rPr>
        <w:t>CATETER PARA HEMODIALISIS TEMPORAL DOBLE LUMEN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54B61A93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F80C2F">
        <w:rPr>
          <w:rFonts w:ascii="Segoe UI" w:eastAsia="Times New Roman" w:hAnsi="Segoe UI" w:cs="Segoe UI"/>
          <w:i/>
          <w:lang w:val="es-ES_tradnl" w:eastAsia="es-ES"/>
        </w:rPr>
        <w:t>3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0002D67E" w:rsidR="00155202" w:rsidRPr="00440759" w:rsidRDefault="00F80C2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C41AB8">
        <w:rPr>
          <w:rFonts w:ascii="Segoe UI" w:eastAsia="Times New Roman" w:hAnsi="Segoe UI" w:cs="Segoe UI"/>
          <w:i/>
          <w:lang w:val="es-ES_tradnl" w:eastAsia="es-ES"/>
        </w:rPr>
        <w:t>o</w:t>
      </w:r>
      <w:r w:rsidR="00A6339E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80C2F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E61BC-1FC3-4387-AFE9-9308C8E2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2022-06-09T12:32:00Z</cp:lastPrinted>
  <dcterms:created xsi:type="dcterms:W3CDTF">2021-08-23T13:34:00Z</dcterms:created>
  <dcterms:modified xsi:type="dcterms:W3CDTF">2022-06-09T12:32:00Z</dcterms:modified>
</cp:coreProperties>
</file>